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93130" w:rsidP="00E93130">
      <w:pPr>
        <w:spacing w:line="480" w:lineRule="auto"/>
        <w:jc w:val="center"/>
        <w:rPr>
          <w:rFonts w:ascii="Times New Roman" w:hAnsi="Times New Roman" w:cs="Times New Roman"/>
          <w:sz w:val="24"/>
          <w:szCs w:val="24"/>
        </w:rPr>
      </w:pPr>
    </w:p>
    <w:p w:rsidR="00E93130" w:rsidP="00E93130">
      <w:pPr>
        <w:spacing w:line="480" w:lineRule="auto"/>
        <w:jc w:val="center"/>
        <w:rPr>
          <w:rFonts w:ascii="Times New Roman" w:hAnsi="Times New Roman" w:cs="Times New Roman"/>
          <w:sz w:val="24"/>
          <w:szCs w:val="24"/>
        </w:rPr>
      </w:pPr>
    </w:p>
    <w:p w:rsidR="00E93130" w:rsidP="00E93130">
      <w:pPr>
        <w:spacing w:line="480" w:lineRule="auto"/>
        <w:jc w:val="center"/>
        <w:rPr>
          <w:rFonts w:ascii="Times New Roman" w:hAnsi="Times New Roman" w:cs="Times New Roman"/>
          <w:sz w:val="24"/>
          <w:szCs w:val="24"/>
        </w:rPr>
      </w:pPr>
    </w:p>
    <w:p w:rsidR="00E93130" w:rsidP="00CC1B59">
      <w:pPr>
        <w:spacing w:line="480" w:lineRule="auto"/>
        <w:rPr>
          <w:rFonts w:ascii="Times New Roman" w:hAnsi="Times New Roman" w:cs="Times New Roman"/>
          <w:sz w:val="24"/>
          <w:szCs w:val="24"/>
        </w:rPr>
      </w:pPr>
    </w:p>
    <w:p w:rsidR="00CC1B59" w:rsidP="00CC1B59">
      <w:pPr>
        <w:spacing w:line="480" w:lineRule="auto"/>
        <w:rPr>
          <w:rFonts w:ascii="Times New Roman" w:hAnsi="Times New Roman" w:cs="Times New Roman"/>
          <w:sz w:val="24"/>
          <w:szCs w:val="24"/>
        </w:rPr>
      </w:pPr>
    </w:p>
    <w:p w:rsidR="00E93130" w:rsidP="00E93130">
      <w:pPr>
        <w:spacing w:line="480" w:lineRule="auto"/>
        <w:jc w:val="center"/>
        <w:rPr>
          <w:rFonts w:ascii="Times New Roman" w:hAnsi="Times New Roman" w:cs="Times New Roman"/>
          <w:sz w:val="24"/>
          <w:szCs w:val="24"/>
        </w:rPr>
      </w:pPr>
    </w:p>
    <w:p w:rsidR="00E93130" w:rsidP="00E93130">
      <w:pPr>
        <w:spacing w:line="480" w:lineRule="auto"/>
        <w:jc w:val="center"/>
        <w:rPr>
          <w:rFonts w:ascii="Times New Roman" w:hAnsi="Times New Roman" w:cs="Times New Roman"/>
          <w:sz w:val="24"/>
          <w:szCs w:val="24"/>
        </w:rPr>
      </w:pPr>
    </w:p>
    <w:p w:rsidR="0080412D" w:rsidP="00E93130">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 Addiction</w:t>
      </w:r>
      <w:r w:rsidR="0027130B">
        <w:rPr>
          <w:rFonts w:ascii="Times New Roman" w:hAnsi="Times New Roman" w:cs="Times New Roman"/>
          <w:sz w:val="24"/>
          <w:szCs w:val="24"/>
        </w:rPr>
        <w:t xml:space="preserve"> and Abnormal Psychology</w:t>
      </w:r>
    </w:p>
    <w:p w:rsidR="00E93130" w:rsidP="00E931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E93130" w:rsidP="00E931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3130" w:rsidRPr="00E93130" w:rsidP="00E93130">
      <w:pPr>
        <w:rPr>
          <w:rFonts w:ascii="Times New Roman" w:hAnsi="Times New Roman" w:cs="Times New Roman"/>
          <w:sz w:val="24"/>
          <w:szCs w:val="24"/>
        </w:rPr>
      </w:pPr>
    </w:p>
    <w:p w:rsidR="00E93130" w:rsidRPr="00E93130" w:rsidP="00E93130">
      <w:pPr>
        <w:rPr>
          <w:rFonts w:ascii="Times New Roman" w:hAnsi="Times New Roman" w:cs="Times New Roman"/>
          <w:sz w:val="24"/>
          <w:szCs w:val="24"/>
        </w:rPr>
      </w:pPr>
    </w:p>
    <w:p w:rsidR="00E93130" w:rsidRPr="00E93130" w:rsidP="00E93130">
      <w:pPr>
        <w:rPr>
          <w:rFonts w:ascii="Times New Roman" w:hAnsi="Times New Roman" w:cs="Times New Roman"/>
          <w:sz w:val="24"/>
          <w:szCs w:val="24"/>
        </w:rPr>
      </w:pPr>
    </w:p>
    <w:p w:rsidR="00E93130" w:rsidRPr="00E93130" w:rsidP="00E93130">
      <w:pPr>
        <w:rPr>
          <w:rFonts w:ascii="Times New Roman" w:hAnsi="Times New Roman" w:cs="Times New Roman"/>
          <w:sz w:val="24"/>
          <w:szCs w:val="24"/>
        </w:rPr>
      </w:pPr>
    </w:p>
    <w:p w:rsidR="00E93130" w:rsidP="00E93130">
      <w:pPr>
        <w:rPr>
          <w:rFonts w:ascii="Times New Roman" w:hAnsi="Times New Roman" w:cs="Times New Roman"/>
          <w:sz w:val="24"/>
          <w:szCs w:val="24"/>
        </w:rPr>
      </w:pPr>
    </w:p>
    <w:p w:rsidR="00E93130" w:rsidP="00E93130">
      <w:pPr>
        <w:rPr>
          <w:rFonts w:ascii="Times New Roman" w:hAnsi="Times New Roman" w:cs="Times New Roman"/>
          <w:sz w:val="24"/>
          <w:szCs w:val="24"/>
        </w:rPr>
      </w:pPr>
    </w:p>
    <w:p w:rsidR="00E93130" w:rsidP="00E93130">
      <w:pPr>
        <w:rPr>
          <w:rFonts w:ascii="Times New Roman" w:hAnsi="Times New Roman" w:cs="Times New Roman"/>
          <w:sz w:val="24"/>
          <w:szCs w:val="24"/>
        </w:rPr>
      </w:pPr>
    </w:p>
    <w:p w:rsidR="00E93130" w:rsidP="00E93130">
      <w:pPr>
        <w:rPr>
          <w:rFonts w:ascii="Times New Roman" w:hAnsi="Times New Roman" w:cs="Times New Roman"/>
          <w:sz w:val="24"/>
          <w:szCs w:val="24"/>
        </w:rPr>
      </w:pPr>
    </w:p>
    <w:p w:rsidR="00E93130" w:rsidP="00E93130">
      <w:pPr>
        <w:rPr>
          <w:rFonts w:ascii="Times New Roman" w:hAnsi="Times New Roman" w:cs="Times New Roman"/>
          <w:sz w:val="24"/>
          <w:szCs w:val="24"/>
        </w:rPr>
      </w:pPr>
    </w:p>
    <w:p w:rsidR="00CC1B59" w:rsidP="00E93130">
      <w:pPr>
        <w:rPr>
          <w:rFonts w:ascii="Times New Roman" w:hAnsi="Times New Roman" w:cs="Times New Roman"/>
          <w:sz w:val="24"/>
          <w:szCs w:val="24"/>
        </w:rPr>
      </w:pPr>
    </w:p>
    <w:p w:rsidR="00E93130" w:rsidP="007A7CB8">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 Addiction</w:t>
      </w:r>
      <w:r w:rsidR="0027130B">
        <w:rPr>
          <w:rFonts w:ascii="Times New Roman" w:hAnsi="Times New Roman" w:cs="Times New Roman"/>
          <w:sz w:val="24"/>
          <w:szCs w:val="24"/>
        </w:rPr>
        <w:t xml:space="preserve"> and Abnormal Psychology</w:t>
      </w:r>
    </w:p>
    <w:p w:rsidR="00CC1B59" w:rsidP="007A7CB8">
      <w:pPr>
        <w:spacing w:line="480" w:lineRule="auto"/>
        <w:rPr>
          <w:rFonts w:ascii="Times New Roman" w:hAnsi="Times New Roman" w:cs="Times New Roman"/>
          <w:b/>
          <w:sz w:val="24"/>
          <w:szCs w:val="24"/>
        </w:rPr>
      </w:pPr>
      <w:r w:rsidRPr="00EF08BB">
        <w:rPr>
          <w:rFonts w:ascii="Times New Roman" w:hAnsi="Times New Roman" w:cs="Times New Roman"/>
          <w:b/>
          <w:sz w:val="24"/>
          <w:szCs w:val="24"/>
        </w:rPr>
        <w:t>Discussion 1</w:t>
      </w:r>
    </w:p>
    <w:p w:rsidR="00EF08BB" w:rsidRPr="007A7CB8" w:rsidP="007A7C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Minnesota Multiphasic Personality </w:t>
      </w:r>
      <w:r w:rsidR="001F0EB8">
        <w:rPr>
          <w:rFonts w:ascii="Times New Roman" w:hAnsi="Times New Roman" w:cs="Times New Roman"/>
          <w:sz w:val="24"/>
          <w:szCs w:val="24"/>
        </w:rPr>
        <w:t>Inventory 2</w:t>
      </w:r>
      <w:r>
        <w:rPr>
          <w:rFonts w:ascii="Times New Roman" w:hAnsi="Times New Roman" w:cs="Times New Roman"/>
          <w:sz w:val="24"/>
          <w:szCs w:val="24"/>
        </w:rPr>
        <w:t xml:space="preserve"> (MMPI-2) is u</w:t>
      </w:r>
      <w:r w:rsidR="001F0EB8">
        <w:rPr>
          <w:rFonts w:ascii="Times New Roman" w:hAnsi="Times New Roman" w:cs="Times New Roman"/>
          <w:sz w:val="24"/>
          <w:szCs w:val="24"/>
        </w:rPr>
        <w:t xml:space="preserve">sed to assess the mental health of individuals. The assessment tool consists of 567 questions composed using the true-false format to develop intervention plans. </w:t>
      </w:r>
      <w:r w:rsidR="00763AB8">
        <w:rPr>
          <w:rFonts w:ascii="Times New Roman" w:hAnsi="Times New Roman" w:cs="Times New Roman"/>
          <w:sz w:val="24"/>
          <w:szCs w:val="24"/>
        </w:rPr>
        <w:t>The plans are instrumental in addressing legal concerns that emerge during care services.</w:t>
      </w:r>
      <w:r w:rsidR="001F0EB8">
        <w:rPr>
          <w:rFonts w:ascii="Times New Roman" w:hAnsi="Times New Roman" w:cs="Times New Roman"/>
          <w:sz w:val="24"/>
          <w:szCs w:val="24"/>
        </w:rPr>
        <w:t xml:space="preserve"> The patients are required to complete the questions within a 60-90 minutes timeline (Oxford University Press, 2009). </w:t>
      </w:r>
      <w:r w:rsidR="00763AB8">
        <w:rPr>
          <w:rFonts w:ascii="Times New Roman" w:hAnsi="Times New Roman" w:cs="Times New Roman"/>
          <w:sz w:val="24"/>
          <w:szCs w:val="24"/>
        </w:rPr>
        <w:t xml:space="preserve">The first portion of MMPI-2 contains 370 items and is used to determine the time pressure and illness scores while the full version is to evaluate the Intelligent Quotient (IQ) and achievement scores. The one score on the scale is used to measure physical symptoms, two measures depressive symptoms, 3 determines the awareness of the health concerns, 4 </w:t>
      </w:r>
      <w:r w:rsidR="003A4955">
        <w:rPr>
          <w:rFonts w:ascii="Times New Roman" w:hAnsi="Times New Roman" w:cs="Times New Roman"/>
          <w:sz w:val="24"/>
          <w:szCs w:val="24"/>
        </w:rPr>
        <w:t xml:space="preserve">shows </w:t>
      </w:r>
      <w:r w:rsidR="00763AB8">
        <w:rPr>
          <w:rFonts w:ascii="Times New Roman" w:hAnsi="Times New Roman" w:cs="Times New Roman"/>
          <w:sz w:val="24"/>
          <w:szCs w:val="24"/>
        </w:rPr>
        <w:t>the</w:t>
      </w:r>
      <w:r w:rsidR="003A4955">
        <w:rPr>
          <w:rFonts w:ascii="Times New Roman" w:hAnsi="Times New Roman" w:cs="Times New Roman"/>
          <w:sz w:val="24"/>
          <w:szCs w:val="24"/>
        </w:rPr>
        <w:t xml:space="preserve"> anger levels and adherence the societal rules, and 5 analyzes the feminine and masculine stereotypes. Subsequently, six measures the sensitivity levels, 7 determines the anxiety levels, eight measures social alienation, 9 examines excitement levels, and 0 gives a measurement of the people's orientation.
</w:t>
      </w:r>
    </w:p>
    <w:p w:rsidR="00E93130" w:rsidP="00C65882">
      <w:pPr>
        <w:spacing w:line="480" w:lineRule="auto"/>
        <w:rPr>
          <w:rFonts w:ascii="Times New Roman" w:hAnsi="Times New Roman" w:cs="Times New Roman"/>
          <w:sz w:val="24"/>
          <w:szCs w:val="24"/>
        </w:rPr>
      </w:pPr>
      <w:r>
        <w:rPr>
          <w:rFonts w:ascii="Times New Roman" w:hAnsi="Times New Roman" w:cs="Times New Roman"/>
          <w:sz w:val="24"/>
          <w:szCs w:val="24"/>
        </w:rPr>
        <w:tab/>
        <w:t>Clinicians are likely to face problems such as poor communicational skills exhibited among the patients. In this regard, the caregivers face difficulties of fostering interpersonal relationships with th</w:t>
      </w:r>
      <w:r w:rsidR="007E5C4D">
        <w:rPr>
          <w:rFonts w:ascii="Times New Roman" w:hAnsi="Times New Roman" w:cs="Times New Roman"/>
          <w:sz w:val="24"/>
          <w:szCs w:val="24"/>
        </w:rPr>
        <w:t>e patients that are crucial in delivering personal information</w:t>
      </w:r>
      <w:r>
        <w:rPr>
          <w:rFonts w:ascii="Times New Roman" w:hAnsi="Times New Roman" w:cs="Times New Roman"/>
          <w:sz w:val="24"/>
          <w:szCs w:val="24"/>
        </w:rPr>
        <w:t>. Also, patients with medical histories of addiction problems such as substance abuse have tradeoffs of co</w:t>
      </w:r>
      <w:r w:rsidR="00D02781">
        <w:rPr>
          <w:rFonts w:ascii="Times New Roman" w:hAnsi="Times New Roman" w:cs="Times New Roman"/>
          <w:sz w:val="24"/>
          <w:szCs w:val="24"/>
        </w:rPr>
        <w:t>llecting accurate personal informati</w:t>
      </w:r>
      <w:r>
        <w:rPr>
          <w:rFonts w:ascii="Times New Roman" w:hAnsi="Times New Roman" w:cs="Times New Roman"/>
          <w:sz w:val="24"/>
          <w:szCs w:val="24"/>
        </w:rPr>
        <w:t xml:space="preserve">on. Consequently, the family members are likely to be reluctant contributing to the assessment process. Besides, the patients can exhibit disruptive behaviors that may cause self-harm and physical harm to the clinicians. Clinicians can adopt sound </w:t>
      </w:r>
      <w:r w:rsidR="00D02781">
        <w:rPr>
          <w:rFonts w:ascii="Times New Roman" w:hAnsi="Times New Roman" w:cs="Times New Roman"/>
          <w:sz w:val="24"/>
          <w:szCs w:val="24"/>
        </w:rPr>
        <w:t xml:space="preserve">interdisciplinary approaches that </w:t>
      </w:r>
      <w:r w:rsidR="007E5C4D">
        <w:rPr>
          <w:rFonts w:ascii="Times New Roman" w:hAnsi="Times New Roman" w:cs="Times New Roman"/>
          <w:sz w:val="24"/>
          <w:szCs w:val="24"/>
        </w:rPr>
        <w:t>focus</w:t>
      </w:r>
      <w:r>
        <w:rPr>
          <w:rFonts w:ascii="Times New Roman" w:hAnsi="Times New Roman" w:cs="Times New Roman"/>
          <w:sz w:val="24"/>
          <w:szCs w:val="24"/>
        </w:rPr>
        <w:t xml:space="preserve"> on forming a good professional relationship with the </w:t>
      </w:r>
      <w:r>
        <w:rPr>
          <w:rFonts w:ascii="Times New Roman" w:hAnsi="Times New Roman" w:cs="Times New Roman"/>
          <w:sz w:val="24"/>
          <w:szCs w:val="24"/>
        </w:rPr>
        <w:t>patients to</w:t>
      </w:r>
      <w:r w:rsidR="00B018BA">
        <w:rPr>
          <w:rFonts w:ascii="Times New Roman" w:hAnsi="Times New Roman" w:cs="Times New Roman"/>
          <w:sz w:val="24"/>
          <w:szCs w:val="24"/>
        </w:rPr>
        <w:t xml:space="preserve"> enable effective communication</w:t>
      </w:r>
      <w:r w:rsidR="007E5C4D">
        <w:rPr>
          <w:rFonts w:ascii="Times New Roman" w:hAnsi="Times New Roman" w:cs="Times New Roman"/>
          <w:sz w:val="24"/>
          <w:szCs w:val="24"/>
        </w:rPr>
        <w:t xml:space="preserve"> (S</w:t>
      </w:r>
      <w:r w:rsidR="00630C65">
        <w:rPr>
          <w:rFonts w:ascii="Times New Roman" w:hAnsi="Times New Roman" w:cs="Times New Roman"/>
          <w:sz w:val="24"/>
          <w:szCs w:val="24"/>
        </w:rPr>
        <w:t>tauffer et al., 2013</w:t>
      </w:r>
      <w:r w:rsidR="007E5C4D">
        <w:rPr>
          <w:rFonts w:ascii="Times New Roman" w:hAnsi="Times New Roman" w:cs="Times New Roman"/>
          <w:sz w:val="24"/>
          <w:szCs w:val="24"/>
        </w:rPr>
        <w:t>)</w:t>
      </w:r>
      <w:r w:rsidR="00B018BA">
        <w:rPr>
          <w:rFonts w:ascii="Times New Roman" w:hAnsi="Times New Roman" w:cs="Times New Roman"/>
          <w:sz w:val="24"/>
          <w:szCs w:val="24"/>
        </w:rPr>
        <w:t>. Hospitals can have flexible schedules that allow the practitioners to carry out motivational interviews that help empower the patients. Training of the patients will be inevitable to equip them with evidence-based</w:t>
      </w:r>
      <w:r w:rsidR="00D02781">
        <w:rPr>
          <w:rFonts w:ascii="Times New Roman" w:hAnsi="Times New Roman" w:cs="Times New Roman"/>
          <w:sz w:val="24"/>
          <w:szCs w:val="24"/>
        </w:rPr>
        <w:t xml:space="preserve"> information on how to protect patients’ information</w:t>
      </w:r>
      <w:r w:rsidR="00B018BA">
        <w:rPr>
          <w:rFonts w:ascii="Times New Roman" w:hAnsi="Times New Roman" w:cs="Times New Roman"/>
          <w:sz w:val="24"/>
          <w:szCs w:val="24"/>
        </w:rPr>
        <w:t>.</w:t>
      </w:r>
    </w:p>
    <w:p w:rsidR="00B018BA" w:rsidP="00C65882">
      <w:pPr>
        <w:spacing w:line="480" w:lineRule="auto"/>
        <w:rPr>
          <w:rFonts w:ascii="Times New Roman" w:hAnsi="Times New Roman" w:cs="Times New Roman"/>
          <w:b/>
          <w:sz w:val="24"/>
          <w:szCs w:val="24"/>
        </w:rPr>
      </w:pPr>
      <w:r w:rsidRPr="00B018BA">
        <w:rPr>
          <w:rFonts w:ascii="Times New Roman" w:hAnsi="Times New Roman" w:cs="Times New Roman"/>
          <w:b/>
          <w:sz w:val="24"/>
          <w:szCs w:val="24"/>
        </w:rPr>
        <w:t>Discussion 2</w:t>
      </w:r>
    </w:p>
    <w:p w:rsidR="00DD6F3F" w:rsidP="00C65882">
      <w:pPr>
        <w:spacing w:line="480" w:lineRule="auto"/>
        <w:rPr>
          <w:rFonts w:ascii="Times New Roman" w:hAnsi="Times New Roman" w:cs="Times New Roman"/>
          <w:sz w:val="24"/>
          <w:szCs w:val="24"/>
        </w:rPr>
      </w:pPr>
      <w:r>
        <w:rPr>
          <w:rFonts w:ascii="Times New Roman" w:hAnsi="Times New Roman" w:cs="Times New Roman"/>
          <w:b/>
          <w:sz w:val="24"/>
          <w:szCs w:val="24"/>
        </w:rPr>
        <w:tab/>
      </w:r>
      <w:r w:rsidR="007E605A">
        <w:rPr>
          <w:rFonts w:ascii="Times New Roman" w:hAnsi="Times New Roman" w:cs="Times New Roman"/>
          <w:sz w:val="24"/>
          <w:szCs w:val="24"/>
        </w:rPr>
        <w:t xml:space="preserve">Learned helplessness is a depression condition whereby humans portray aversive behavioral characteristics. Humans have tendencies to escape when exposed to certain behavioral conditions. In this regard, the ways humans think confine them to specific mindsets that make them feel that helplessness is unavoidable. Victims of depression are likely to have pessimistic ideologies about life, </w:t>
      </w:r>
      <w:r w:rsidR="00512FC1">
        <w:rPr>
          <w:rFonts w:ascii="Times New Roman" w:hAnsi="Times New Roman" w:cs="Times New Roman"/>
          <w:sz w:val="24"/>
          <w:szCs w:val="24"/>
        </w:rPr>
        <w:t xml:space="preserve">especially when faced with stressful moments. The persons also visualize events and their outcomes negatively; their explanations are often attributed to external factors. The unstable nature of their explanations emanates from learned helplessness that has long term effects of uncontrollable and inescapable situations that makes them feel cornered. Consequently, depressed persons become unmotivated </w:t>
      </w:r>
      <w:r w:rsidR="00015301">
        <w:rPr>
          <w:rFonts w:ascii="Times New Roman" w:hAnsi="Times New Roman" w:cs="Times New Roman"/>
          <w:sz w:val="24"/>
          <w:szCs w:val="24"/>
        </w:rPr>
        <w:t xml:space="preserve">and develop adaptive characteristics that cause them to blame themselves for their misfortunes. </w:t>
      </w:r>
      <w:r>
        <w:rPr>
          <w:rFonts w:ascii="Times New Roman" w:hAnsi="Times New Roman" w:cs="Times New Roman"/>
          <w:sz w:val="24"/>
          <w:szCs w:val="24"/>
        </w:rPr>
        <w:t>When individuals transition to a state of hopelessness, they are more prone to negative ideas that compound their depressive states.</w:t>
      </w:r>
    </w:p>
    <w:p w:rsidR="00B018BA" w:rsidP="00C65882">
      <w:pPr>
        <w:spacing w:line="480" w:lineRule="auto"/>
        <w:rPr>
          <w:rFonts w:ascii="Times New Roman" w:hAnsi="Times New Roman" w:cs="Times New Roman"/>
          <w:sz w:val="24"/>
          <w:szCs w:val="24"/>
        </w:rPr>
      </w:pPr>
      <w:r>
        <w:rPr>
          <w:rFonts w:ascii="Times New Roman" w:hAnsi="Times New Roman" w:cs="Times New Roman"/>
          <w:sz w:val="24"/>
          <w:szCs w:val="24"/>
        </w:rPr>
        <w:tab/>
      </w:r>
      <w:r w:rsidR="00750D95">
        <w:rPr>
          <w:rFonts w:ascii="Times New Roman" w:hAnsi="Times New Roman" w:cs="Times New Roman"/>
          <w:sz w:val="24"/>
          <w:szCs w:val="24"/>
        </w:rPr>
        <w:t xml:space="preserve">Unconscious minds have effects on behavioral characteristics since it makes the depressed victims become exposed to unconditioned stimuli </w:t>
      </w:r>
      <w:r w:rsidR="003F4875">
        <w:rPr>
          <w:rFonts w:ascii="Times New Roman" w:hAnsi="Times New Roman" w:cs="Times New Roman"/>
          <w:sz w:val="24"/>
          <w:szCs w:val="24"/>
        </w:rPr>
        <w:t xml:space="preserve">leads to negative responses. </w:t>
      </w:r>
      <w:r w:rsidR="00750D95">
        <w:rPr>
          <w:rFonts w:ascii="Times New Roman" w:hAnsi="Times New Roman" w:cs="Times New Roman"/>
          <w:sz w:val="24"/>
          <w:szCs w:val="24"/>
        </w:rPr>
        <w:t xml:space="preserve">  </w:t>
      </w:r>
      <w:r w:rsidR="003F4875">
        <w:rPr>
          <w:rFonts w:ascii="Times New Roman" w:hAnsi="Times New Roman" w:cs="Times New Roman"/>
          <w:sz w:val="24"/>
          <w:szCs w:val="24"/>
        </w:rPr>
        <w:t xml:space="preserve">In this regard, unconscious minds cause conflicts that produce inconsistent psychological effects on depressed victims. Consequently, self-actualizing attributes are depleted and the depressed persons are unable to achieve their maximum potential when faced with challenging situations, From a psychopathological standpoint, the victims develop a fear to carry out things that are </w:t>
      </w:r>
      <w:r w:rsidR="003F4875">
        <w:rPr>
          <w:rFonts w:ascii="Times New Roman" w:hAnsi="Times New Roman" w:cs="Times New Roman"/>
          <w:sz w:val="24"/>
          <w:szCs w:val="24"/>
        </w:rPr>
        <w:t>perceived as dreadful</w:t>
      </w:r>
      <w:r w:rsidR="006F69B4">
        <w:rPr>
          <w:rFonts w:ascii="Times New Roman" w:hAnsi="Times New Roman" w:cs="Times New Roman"/>
          <w:sz w:val="24"/>
          <w:szCs w:val="24"/>
        </w:rPr>
        <w:t xml:space="preserve"> (Durand &amp; </w:t>
      </w:r>
      <w:r w:rsidR="006F69B4">
        <w:rPr>
          <w:rFonts w:ascii="Times New Roman" w:hAnsi="Times New Roman" w:cs="Times New Roman"/>
          <w:sz w:val="24"/>
          <w:szCs w:val="24"/>
        </w:rPr>
        <w:t>Burlow</w:t>
      </w:r>
      <w:r w:rsidR="006F69B4">
        <w:rPr>
          <w:rFonts w:ascii="Times New Roman" w:hAnsi="Times New Roman" w:cs="Times New Roman"/>
          <w:sz w:val="24"/>
          <w:szCs w:val="24"/>
        </w:rPr>
        <w:t>, 2013)</w:t>
      </w:r>
      <w:r w:rsidR="003F4875">
        <w:rPr>
          <w:rFonts w:ascii="Times New Roman" w:hAnsi="Times New Roman" w:cs="Times New Roman"/>
          <w:sz w:val="24"/>
          <w:szCs w:val="24"/>
        </w:rPr>
        <w:t xml:space="preserve">. The fear accumulates within the individuals, </w:t>
      </w:r>
      <w:r w:rsidR="00853AB8">
        <w:rPr>
          <w:rFonts w:ascii="Times New Roman" w:hAnsi="Times New Roman" w:cs="Times New Roman"/>
          <w:sz w:val="24"/>
          <w:szCs w:val="24"/>
        </w:rPr>
        <w:t xml:space="preserve">and they become overwhelmed with dark forces that make them feel that they are endangered. </w:t>
      </w:r>
      <w:r w:rsidR="006F69B4">
        <w:rPr>
          <w:rFonts w:ascii="Times New Roman" w:hAnsi="Times New Roman" w:cs="Times New Roman"/>
          <w:sz w:val="24"/>
          <w:szCs w:val="24"/>
        </w:rPr>
        <w:t>Under such circumstances, depressive patients are prone to negative behavioral characteristics that make their unconscious minds unstable. The developments of moral and intellectual capacities become impeded, and psychodynamic thoughts develop. Also, anxiety takes the better part of them, and dark instincts gradually develop into pathological disorders that are incurable.
</w:t>
      </w: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C65882">
      <w:pPr>
        <w:spacing w:line="480" w:lineRule="auto"/>
        <w:rPr>
          <w:rFonts w:ascii="Times New Roman" w:hAnsi="Times New Roman" w:cs="Times New Roman"/>
          <w:sz w:val="24"/>
          <w:szCs w:val="24"/>
        </w:rPr>
      </w:pPr>
    </w:p>
    <w:p w:rsidR="006F69B4" w:rsidP="006F69B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F69B4" w:rsidP="006F69B4">
      <w:pPr>
        <w:spacing w:line="480" w:lineRule="auto"/>
        <w:rPr>
          <w:rFonts w:ascii="Times New Roman" w:hAnsi="Times New Roman" w:cs="Times New Roman"/>
          <w:sz w:val="24"/>
          <w:szCs w:val="24"/>
        </w:rPr>
      </w:pPr>
      <w:r>
        <w:rPr>
          <w:rFonts w:ascii="Times New Roman" w:hAnsi="Times New Roman" w:cs="Times New Roman"/>
          <w:sz w:val="24"/>
          <w:szCs w:val="24"/>
        </w:rPr>
        <w:t xml:space="preserve">Durand, </w:t>
      </w:r>
      <w:r w:rsidR="00F16CB4">
        <w:rPr>
          <w:rFonts w:ascii="Times New Roman" w:hAnsi="Times New Roman" w:cs="Times New Roman"/>
          <w:sz w:val="24"/>
          <w:szCs w:val="24"/>
        </w:rPr>
        <w:t>V. M. &amp; Barlow, D.H. (2013).</w:t>
      </w:r>
      <w:r w:rsidR="00F16CB4">
        <w:rPr>
          <w:rFonts w:ascii="Times New Roman" w:hAnsi="Times New Roman" w:cs="Times New Roman"/>
          <w:sz w:val="24"/>
          <w:szCs w:val="24"/>
        </w:rPr>
        <w:t xml:space="preserve"> </w:t>
      </w:r>
      <w:r w:rsidR="00F16CB4">
        <w:rPr>
          <w:rFonts w:ascii="Times New Roman" w:hAnsi="Times New Roman" w:cs="Times New Roman"/>
          <w:sz w:val="24"/>
          <w:szCs w:val="24"/>
        </w:rPr>
        <w:t>Abnormal behavior in historical context.</w:t>
      </w:r>
      <w:r w:rsidR="00F16CB4">
        <w:rPr>
          <w:rFonts w:ascii="Times New Roman" w:hAnsi="Times New Roman" w:cs="Times New Roman"/>
          <w:sz w:val="24"/>
          <w:szCs w:val="24"/>
        </w:rPr>
        <w:t xml:space="preserve">  </w:t>
      </w:r>
    </w:p>
    <w:p w:rsidR="00F16CB4" w:rsidP="006F69B4">
      <w:pPr>
        <w:spacing w:line="480" w:lineRule="auto"/>
        <w:rPr>
          <w:rFonts w:ascii="Times New Roman" w:hAnsi="Times New Roman" w:cs="Times New Roman"/>
          <w:sz w:val="24"/>
          <w:szCs w:val="24"/>
        </w:rPr>
      </w:pPr>
      <w:r>
        <w:rPr>
          <w:rFonts w:ascii="Times New Roman" w:hAnsi="Times New Roman" w:cs="Times New Roman"/>
          <w:sz w:val="24"/>
          <w:szCs w:val="24"/>
        </w:rPr>
        <w:t>Oxford University Press.</w:t>
      </w:r>
      <w:r>
        <w:rPr>
          <w:rFonts w:ascii="Times New Roman" w:hAnsi="Times New Roman" w:cs="Times New Roman"/>
          <w:sz w:val="24"/>
          <w:szCs w:val="24"/>
        </w:rPr>
        <w:t xml:space="preserve"> (2009). </w:t>
      </w:r>
      <w:r>
        <w:rPr>
          <w:rFonts w:ascii="Times New Roman" w:hAnsi="Times New Roman" w:cs="Times New Roman"/>
          <w:sz w:val="24"/>
          <w:szCs w:val="24"/>
        </w:rPr>
        <w:t>The</w:t>
      </w:r>
      <w:r>
        <w:rPr>
          <w:rFonts w:ascii="Times New Roman" w:hAnsi="Times New Roman" w:cs="Times New Roman"/>
          <w:sz w:val="24"/>
          <w:szCs w:val="24"/>
        </w:rPr>
        <w:t xml:space="preserve"> Minnesota Multiphasic Personality Inventory. (MMPI-2),</w:t>
      </w:r>
      <w:r w:rsidR="00D66948">
        <w:rPr>
          <w:rFonts w:ascii="Times New Roman" w:hAnsi="Times New Roman" w:cs="Times New Roman"/>
          <w:sz w:val="24"/>
          <w:szCs w:val="24"/>
        </w:rPr>
        <w:t xml:space="preserve"> </w:t>
      </w:r>
    </w:p>
    <w:p w:rsidR="00D66948" w:rsidP="006F69B4">
      <w:pPr>
        <w:spacing w:line="480" w:lineRule="auto"/>
        <w:rPr>
          <w:rFonts w:ascii="Times New Roman" w:hAnsi="Times New Roman" w:cs="Times New Roman"/>
          <w:sz w:val="24"/>
          <w:szCs w:val="24"/>
        </w:rPr>
      </w:pPr>
      <w:r>
        <w:rPr>
          <w:rFonts w:ascii="Times New Roman" w:hAnsi="Times New Roman" w:cs="Times New Roman"/>
          <w:sz w:val="24"/>
          <w:szCs w:val="24"/>
        </w:rPr>
        <w:tab/>
      </w:r>
      <w:r w:rsidRPr="00D66948">
        <w:rPr>
          <w:rFonts w:ascii="Times New Roman" w:hAnsi="Times New Roman" w:cs="Times New Roman"/>
          <w:i/>
          <w:sz w:val="24"/>
          <w:szCs w:val="24"/>
        </w:rPr>
        <w:t xml:space="preserve">Occupational </w:t>
      </w:r>
      <w:r>
        <w:rPr>
          <w:rFonts w:ascii="Times New Roman" w:hAnsi="Times New Roman" w:cs="Times New Roman"/>
          <w:i/>
          <w:sz w:val="24"/>
          <w:szCs w:val="24"/>
        </w:rPr>
        <w:t>M</w:t>
      </w:r>
      <w:r w:rsidRPr="00D66948">
        <w:rPr>
          <w:rFonts w:ascii="Times New Roman" w:hAnsi="Times New Roman" w:cs="Times New Roman"/>
          <w:i/>
          <w:sz w:val="24"/>
          <w:szCs w:val="24"/>
        </w:rPr>
        <w:t>edicine</w:t>
      </w:r>
      <w:r>
        <w:rPr>
          <w:rFonts w:ascii="Times New Roman" w:hAnsi="Times New Roman" w:cs="Times New Roman"/>
          <w:sz w:val="24"/>
          <w:szCs w:val="24"/>
        </w:rPr>
        <w:t>.</w:t>
      </w:r>
      <w:r>
        <w:rPr>
          <w:rFonts w:ascii="Times New Roman" w:hAnsi="Times New Roman" w:cs="Times New Roman"/>
          <w:sz w:val="24"/>
          <w:szCs w:val="24"/>
        </w:rPr>
        <w:t xml:space="preserve"> 59(1), 135-136.</w:t>
      </w:r>
    </w:p>
    <w:p w:rsidR="006F69B4" w:rsidRPr="007E605A" w:rsidP="006F69B4">
      <w:pPr>
        <w:spacing w:line="480" w:lineRule="auto"/>
        <w:rPr>
          <w:rFonts w:ascii="Times New Roman" w:hAnsi="Times New Roman" w:cs="Times New Roman"/>
          <w:sz w:val="24"/>
          <w:szCs w:val="24"/>
        </w:rPr>
      </w:pPr>
      <w:r>
        <w:rPr>
          <w:rFonts w:ascii="Times New Roman" w:hAnsi="Times New Roman" w:cs="Times New Roman"/>
          <w:sz w:val="24"/>
          <w:szCs w:val="24"/>
        </w:rPr>
        <w:t xml:space="preserve">Stauffer, M. D., </w:t>
      </w:r>
      <w:r>
        <w:rPr>
          <w:rFonts w:ascii="Times New Roman" w:hAnsi="Times New Roman" w:cs="Times New Roman"/>
          <w:sz w:val="24"/>
          <w:szCs w:val="24"/>
        </w:rPr>
        <w:t>Capuzzi</w:t>
      </w:r>
      <w:r>
        <w:rPr>
          <w:rFonts w:ascii="Times New Roman" w:hAnsi="Times New Roman" w:cs="Times New Roman"/>
          <w:sz w:val="24"/>
          <w:szCs w:val="24"/>
        </w:rPr>
        <w:t xml:space="preserve">, D., &amp; </w:t>
      </w:r>
      <w:r>
        <w:rPr>
          <w:rFonts w:ascii="Times New Roman" w:hAnsi="Times New Roman" w:cs="Times New Roman"/>
          <w:sz w:val="24"/>
          <w:szCs w:val="24"/>
        </w:rPr>
        <w:t>Aissen</w:t>
      </w:r>
      <w:bookmarkStart w:id="0" w:name="_GoBack"/>
      <w:bookmarkEnd w:id="0"/>
      <w:r>
        <w:rPr>
          <w:rFonts w:ascii="Times New Roman" w:hAnsi="Times New Roman" w:cs="Times New Roman"/>
          <w:sz w:val="24"/>
          <w:szCs w:val="24"/>
        </w:rPr>
        <w:t xml:space="preserve">, K. </w:t>
      </w:r>
      <w:r w:rsidR="00900162">
        <w:rPr>
          <w:rFonts w:ascii="Times New Roman" w:hAnsi="Times New Roman" w:cs="Times New Roman"/>
          <w:sz w:val="24"/>
          <w:szCs w:val="24"/>
        </w:rPr>
        <w:t>(2013).</w:t>
      </w:r>
      <w:r w:rsidR="00900162">
        <w:rPr>
          <w:rFonts w:ascii="Times New Roman" w:hAnsi="Times New Roman" w:cs="Times New Roman"/>
          <w:sz w:val="24"/>
          <w:szCs w:val="24"/>
        </w:rPr>
        <w:t xml:space="preserve"> </w:t>
      </w:r>
      <w:r w:rsidR="00900162">
        <w:rPr>
          <w:rFonts w:ascii="Times New Roman" w:hAnsi="Times New Roman" w:cs="Times New Roman"/>
          <w:sz w:val="24"/>
          <w:szCs w:val="24"/>
        </w:rPr>
        <w:t>Introduction to Assessment.</w:t>
      </w:r>
      <w:r w:rsidR="00900162">
        <w:rPr>
          <w:rFonts w:ascii="Times New Roman" w:hAnsi="Times New Roman" w:cs="Times New Roman"/>
          <w:sz w:val="24"/>
          <w:szCs w:val="24"/>
        </w:rPr>
        <w:t xml:space="preserve"> </w:t>
      </w:r>
    </w:p>
    <w:sectPr w:rsidSect="00E9313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130" w:rsidRPr="00E93130" w:rsidP="00E93130">
    <w:pPr>
      <w:pStyle w:val="Header"/>
      <w:spacing w:line="480" w:lineRule="auto"/>
      <w:rPr>
        <w:rFonts w:ascii="Times New Roman" w:hAnsi="Times New Roman" w:cs="Times New Roman"/>
        <w:sz w:val="24"/>
        <w:szCs w:val="24"/>
      </w:rPr>
    </w:pPr>
    <w:r w:rsidRPr="00E93130">
      <w:rPr>
        <w:rFonts w:ascii="Times New Roman" w:hAnsi="Times New Roman" w:cs="Times New Roman"/>
        <w:sz w:val="24"/>
        <w:szCs w:val="24"/>
      </w:rPr>
      <w:t>PS</w:t>
    </w:r>
    <w:r w:rsidR="0027130B">
      <w:rPr>
        <w:rFonts w:ascii="Times New Roman" w:hAnsi="Times New Roman" w:cs="Times New Roman"/>
        <w:sz w:val="24"/>
        <w:szCs w:val="24"/>
      </w:rPr>
      <w:t>YCHOLOGY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93130">
      <w:rPr>
        <w:rFonts w:ascii="Times New Roman" w:hAnsi="Times New Roman" w:cs="Times New Roman"/>
        <w:sz w:val="24"/>
        <w:szCs w:val="24"/>
      </w:rPr>
      <w:t xml:space="preserve"> </w:t>
    </w:r>
    <w:sdt>
      <w:sdtPr>
        <w:rPr>
          <w:rFonts w:ascii="Times New Roman" w:hAnsi="Times New Roman" w:cs="Times New Roman"/>
          <w:sz w:val="24"/>
          <w:szCs w:val="24"/>
        </w:rPr>
        <w:id w:val="606385665"/>
        <w:docPartObj>
          <w:docPartGallery w:val="Page Numbers (Top of Page)"/>
          <w:docPartUnique/>
        </w:docPartObj>
      </w:sdtPr>
      <w:sdtEndPr>
        <w:rPr>
          <w:noProof/>
        </w:rPr>
      </w:sdtEndPr>
      <w:sdtContent>
        <w:r w:rsidRPr="00E93130">
          <w:rPr>
            <w:rFonts w:ascii="Times New Roman" w:hAnsi="Times New Roman" w:cs="Times New Roman"/>
            <w:sz w:val="24"/>
            <w:szCs w:val="24"/>
          </w:rPr>
          <w:fldChar w:fldCharType="begin"/>
        </w:r>
        <w:r w:rsidRPr="00E93130">
          <w:rPr>
            <w:rFonts w:ascii="Times New Roman" w:hAnsi="Times New Roman" w:cs="Times New Roman"/>
            <w:sz w:val="24"/>
            <w:szCs w:val="24"/>
          </w:rPr>
          <w:instrText xml:space="preserve"> PAGE   \* MERGEFORMAT </w:instrText>
        </w:r>
        <w:r w:rsidRPr="00E93130">
          <w:rPr>
            <w:rFonts w:ascii="Times New Roman" w:hAnsi="Times New Roman" w:cs="Times New Roman"/>
            <w:sz w:val="24"/>
            <w:szCs w:val="24"/>
          </w:rPr>
          <w:fldChar w:fldCharType="separate"/>
        </w:r>
        <w:r w:rsidR="00630C65">
          <w:rPr>
            <w:rFonts w:ascii="Times New Roman" w:hAnsi="Times New Roman" w:cs="Times New Roman"/>
            <w:noProof/>
            <w:sz w:val="24"/>
            <w:szCs w:val="24"/>
          </w:rPr>
          <w:t>5</w:t>
        </w:r>
        <w:r w:rsidRPr="00E93130">
          <w:rPr>
            <w:rFonts w:ascii="Times New Roman" w:hAnsi="Times New Roman" w:cs="Times New Roman"/>
            <w:noProof/>
            <w:sz w:val="24"/>
            <w:szCs w:val="24"/>
          </w:rPr>
          <w:fldChar w:fldCharType="end"/>
        </w:r>
      </w:sdtContent>
    </w:sdt>
  </w:p>
  <w:p w:rsidR="00E93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130" w:rsidRPr="00E93130" w:rsidP="00E93130">
    <w:pPr>
      <w:pStyle w:val="Header"/>
      <w:spacing w:line="480" w:lineRule="auto"/>
      <w:rPr>
        <w:rFonts w:ascii="Times New Roman" w:hAnsi="Times New Roman" w:cs="Times New Roman"/>
        <w:sz w:val="24"/>
        <w:szCs w:val="24"/>
      </w:rPr>
    </w:pPr>
    <w:r w:rsidRPr="00E93130">
      <w:rPr>
        <w:rFonts w:ascii="Times New Roman" w:hAnsi="Times New Roman" w:cs="Times New Roman"/>
        <w:sz w:val="24"/>
        <w:szCs w:val="24"/>
      </w:rPr>
      <w:t xml:space="preserve">Running head:  PSYCHOLOGY </w:t>
    </w:r>
    <w:r w:rsidR="0027130B">
      <w:rPr>
        <w:rFonts w:ascii="Times New Roman" w:hAnsi="Times New Roman" w:cs="Times New Roman"/>
        <w:sz w:val="24"/>
        <w:szCs w:val="24"/>
      </w:rPr>
      <w:tab/>
    </w:r>
    <w:r w:rsidR="0027130B">
      <w:rPr>
        <w:rFonts w:ascii="Times New Roman" w:hAnsi="Times New Roman" w:cs="Times New Roman"/>
        <w:sz w:val="24"/>
        <w:szCs w:val="24"/>
      </w:rPr>
      <w:tab/>
    </w:r>
    <w:r w:rsidRPr="00E93130">
      <w:rPr>
        <w:rFonts w:ascii="Times New Roman" w:hAnsi="Times New Roman" w:cs="Times New Roman"/>
        <w:sz w:val="24"/>
        <w:szCs w:val="24"/>
      </w:rPr>
      <w:t xml:space="preserve"> </w:t>
    </w:r>
    <w:sdt>
      <w:sdtPr>
        <w:rPr>
          <w:rFonts w:ascii="Times New Roman" w:hAnsi="Times New Roman" w:cs="Times New Roman"/>
          <w:sz w:val="24"/>
          <w:szCs w:val="24"/>
        </w:rPr>
        <w:id w:val="1228650335"/>
        <w:docPartObj>
          <w:docPartGallery w:val="Page Numbers (Top of Page)"/>
          <w:docPartUnique/>
        </w:docPartObj>
      </w:sdtPr>
      <w:sdtEndPr>
        <w:rPr>
          <w:noProof/>
        </w:rPr>
      </w:sdtEndPr>
      <w:sdtContent>
        <w:r w:rsidRPr="00E93130">
          <w:rPr>
            <w:rFonts w:ascii="Times New Roman" w:hAnsi="Times New Roman" w:cs="Times New Roman"/>
            <w:sz w:val="24"/>
            <w:szCs w:val="24"/>
          </w:rPr>
          <w:fldChar w:fldCharType="begin"/>
        </w:r>
        <w:r w:rsidRPr="00E93130">
          <w:rPr>
            <w:rFonts w:ascii="Times New Roman" w:hAnsi="Times New Roman" w:cs="Times New Roman"/>
            <w:sz w:val="24"/>
            <w:szCs w:val="24"/>
          </w:rPr>
          <w:instrText xml:space="preserve"> PAGE   \* MERGEFORMAT </w:instrText>
        </w:r>
        <w:r w:rsidRPr="00E93130">
          <w:rPr>
            <w:rFonts w:ascii="Times New Roman" w:hAnsi="Times New Roman" w:cs="Times New Roman"/>
            <w:sz w:val="24"/>
            <w:szCs w:val="24"/>
          </w:rPr>
          <w:fldChar w:fldCharType="separate"/>
        </w:r>
        <w:r w:rsidR="00630C65">
          <w:rPr>
            <w:rFonts w:ascii="Times New Roman" w:hAnsi="Times New Roman" w:cs="Times New Roman"/>
            <w:noProof/>
            <w:sz w:val="24"/>
            <w:szCs w:val="24"/>
          </w:rPr>
          <w:t>1</w:t>
        </w:r>
        <w:r w:rsidRPr="00E93130">
          <w:rPr>
            <w:rFonts w:ascii="Times New Roman" w:hAnsi="Times New Roman" w:cs="Times New Roman"/>
            <w:noProof/>
            <w:sz w:val="24"/>
            <w:szCs w:val="24"/>
          </w:rPr>
          <w:fldChar w:fldCharType="end"/>
        </w:r>
      </w:sdtContent>
    </w:sdt>
  </w:p>
  <w:p w:rsidR="00E931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130"/>
    <w:rsid w:val="00015301"/>
    <w:rsid w:val="001D2666"/>
    <w:rsid w:val="001F0EB8"/>
    <w:rsid w:val="0027130B"/>
    <w:rsid w:val="003A4955"/>
    <w:rsid w:val="003F4875"/>
    <w:rsid w:val="00512FC1"/>
    <w:rsid w:val="00630C65"/>
    <w:rsid w:val="006F69B4"/>
    <w:rsid w:val="00750D95"/>
    <w:rsid w:val="00763AB8"/>
    <w:rsid w:val="007A7CB8"/>
    <w:rsid w:val="007E5C4D"/>
    <w:rsid w:val="007E605A"/>
    <w:rsid w:val="0080412D"/>
    <w:rsid w:val="00853AB8"/>
    <w:rsid w:val="008676BB"/>
    <w:rsid w:val="00900162"/>
    <w:rsid w:val="00B018BA"/>
    <w:rsid w:val="00BD4F4E"/>
    <w:rsid w:val="00C65882"/>
    <w:rsid w:val="00CC1B59"/>
    <w:rsid w:val="00D02781"/>
    <w:rsid w:val="00D66948"/>
    <w:rsid w:val="00DD6F3F"/>
    <w:rsid w:val="00E93130"/>
    <w:rsid w:val="00EF08BB"/>
    <w:rsid w:val="00F16C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130"/>
  </w:style>
  <w:style w:type="paragraph" w:styleId="Footer">
    <w:name w:val="footer"/>
    <w:basedOn w:val="Normal"/>
    <w:link w:val="FooterChar"/>
    <w:uiPriority w:val="99"/>
    <w:unhideWhenUsed/>
    <w:rsid w:val="00E9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5</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2019-03-18T10:22:00Z</dcterms:created>
  <dcterms:modified xsi:type="dcterms:W3CDTF">2019-03-18T20:20:00Z</dcterms:modified>
</cp:coreProperties>
</file>